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120" w:rsidRPr="00667120" w:rsidRDefault="00667120" w:rsidP="00357A59">
      <w:pPr>
        <w:pStyle w:val="Ttulo1"/>
        <w:jc w:val="center"/>
      </w:pPr>
      <w:r w:rsidRPr="00667120">
        <w:t>Siempre conectados</w:t>
      </w:r>
    </w:p>
    <w:p w:rsidR="00667120" w:rsidRDefault="00667120" w:rsidP="0066712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 Narrow" w:hAnsi="Arial Narrow" w:cs="AGBookBQ-Light"/>
          <w:sz w:val="24"/>
          <w:szCs w:val="18"/>
        </w:rPr>
      </w:pPr>
    </w:p>
    <w:p w:rsidR="00667120" w:rsidRDefault="00667120" w:rsidP="0066712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 Narrow" w:hAnsi="Arial Narrow" w:cs="AGBookBQ-Light"/>
          <w:sz w:val="24"/>
          <w:szCs w:val="18"/>
        </w:rPr>
      </w:pPr>
      <w:r w:rsidRPr="00667120">
        <w:rPr>
          <w:rFonts w:ascii="Arial Narrow" w:hAnsi="Arial Narrow" w:cs="AGBookBQ-Light"/>
          <w:sz w:val="24"/>
          <w:szCs w:val="18"/>
        </w:rPr>
        <w:t>Los servicios derivados de la telefonía móvil 3G están dejando de ser patrimonio exclusivo del entorno profesional.</w:t>
      </w:r>
      <w:r>
        <w:rPr>
          <w:rFonts w:ascii="Arial Narrow" w:hAnsi="Arial Narrow" w:cs="AGBookBQ-Light"/>
          <w:sz w:val="24"/>
          <w:szCs w:val="18"/>
        </w:rPr>
        <w:t xml:space="preserve"> </w:t>
      </w:r>
      <w:r w:rsidRPr="00667120">
        <w:rPr>
          <w:rFonts w:ascii="Arial Narrow" w:hAnsi="Arial Narrow" w:cs="AGBookBQ-Light"/>
          <w:sz w:val="24"/>
          <w:szCs w:val="18"/>
        </w:rPr>
        <w:t>Y es que los usuarios de a pie ya podemos descargar nuestro correo, ver la TV y navegar en internet, entre otras</w:t>
      </w:r>
      <w:r>
        <w:rPr>
          <w:rFonts w:ascii="Arial Narrow" w:hAnsi="Arial Narrow" w:cs="AGBookBQ-Light"/>
          <w:sz w:val="24"/>
          <w:szCs w:val="18"/>
        </w:rPr>
        <w:t xml:space="preserve"> </w:t>
      </w:r>
      <w:r w:rsidRPr="00667120">
        <w:rPr>
          <w:rFonts w:ascii="Arial Narrow" w:hAnsi="Arial Narrow" w:cs="AGBookBQ-Light"/>
          <w:sz w:val="24"/>
          <w:szCs w:val="18"/>
        </w:rPr>
        <w:t>opciones, afrontando un desembolso que no resulta prohibitivo.</w:t>
      </w:r>
      <w:r>
        <w:rPr>
          <w:rFonts w:ascii="Arial Narrow" w:hAnsi="Arial Narrow" w:cs="AGBookBQ-Light"/>
          <w:sz w:val="24"/>
          <w:szCs w:val="18"/>
        </w:rPr>
        <w:t xml:space="preserve"> </w:t>
      </w:r>
    </w:p>
    <w:p w:rsidR="00667120" w:rsidRPr="00667120" w:rsidRDefault="00667120" w:rsidP="0066712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 Narrow" w:hAnsi="Arial Narrow" w:cs="AGBookBQ-Light"/>
          <w:sz w:val="24"/>
          <w:szCs w:val="18"/>
        </w:rPr>
      </w:pPr>
      <w:r w:rsidRPr="00667120">
        <w:rPr>
          <w:rFonts w:ascii="Arial Narrow" w:hAnsi="Arial Narrow" w:cs="AGBookBQ-Light"/>
          <w:sz w:val="24"/>
          <w:szCs w:val="18"/>
        </w:rPr>
        <w:t xml:space="preserve">El </w:t>
      </w:r>
      <w:r w:rsidRPr="00667120">
        <w:rPr>
          <w:rFonts w:ascii="Arial Narrow" w:hAnsi="Arial Narrow" w:cs="AGBookBQ-LightItalic"/>
          <w:iCs/>
          <w:sz w:val="24"/>
          <w:szCs w:val="18"/>
        </w:rPr>
        <w:t xml:space="preserve">leitmotiv </w:t>
      </w:r>
      <w:r w:rsidRPr="00667120">
        <w:rPr>
          <w:rFonts w:ascii="Arial Narrow" w:hAnsi="Arial Narrow" w:cs="AGBookBQ-Light"/>
          <w:sz w:val="24"/>
          <w:szCs w:val="18"/>
        </w:rPr>
        <w:t>del discurso inaugural que pronunció Bill Gates en la última edición del CES (</w:t>
      </w:r>
      <w:proofErr w:type="spellStart"/>
      <w:r w:rsidRPr="00667120">
        <w:rPr>
          <w:rFonts w:ascii="Arial Narrow" w:hAnsi="Arial Narrow" w:cs="AGBookBQ-Light"/>
          <w:sz w:val="24"/>
          <w:szCs w:val="18"/>
        </w:rPr>
        <w:t>Consumer</w:t>
      </w:r>
      <w:proofErr w:type="spellEnd"/>
      <w:r w:rsidRPr="00667120">
        <w:rPr>
          <w:rFonts w:ascii="Arial Narrow" w:hAnsi="Arial Narrow" w:cs="AGBookBQ-Light"/>
          <w:sz w:val="24"/>
          <w:szCs w:val="18"/>
        </w:rPr>
        <w:t xml:space="preserve"> </w:t>
      </w:r>
      <w:proofErr w:type="spellStart"/>
      <w:r w:rsidRPr="00667120">
        <w:rPr>
          <w:rFonts w:ascii="Arial Narrow" w:hAnsi="Arial Narrow" w:cs="AGBookBQ-Light"/>
          <w:sz w:val="24"/>
          <w:szCs w:val="18"/>
        </w:rPr>
        <w:t>Electronics</w:t>
      </w:r>
      <w:proofErr w:type="spellEnd"/>
      <w:r>
        <w:rPr>
          <w:rFonts w:ascii="Arial Narrow" w:hAnsi="Arial Narrow" w:cs="AGBookBQ-Light"/>
          <w:sz w:val="24"/>
          <w:szCs w:val="18"/>
        </w:rPr>
        <w:t xml:space="preserve"> </w:t>
      </w:r>
      <w:r w:rsidRPr="00667120">
        <w:rPr>
          <w:rFonts w:ascii="Arial Narrow" w:hAnsi="Arial Narrow" w:cs="AGBookBQ-Light"/>
          <w:sz w:val="24"/>
          <w:szCs w:val="18"/>
        </w:rPr>
        <w:t>Show) de Las Vegas, la feria especializada en electrónica de consumo por antonomasia, fue un “mundo conectado”</w:t>
      </w:r>
      <w:r>
        <w:rPr>
          <w:rFonts w:ascii="Arial Narrow" w:hAnsi="Arial Narrow" w:cs="AGBookBQ-Light"/>
          <w:sz w:val="24"/>
          <w:szCs w:val="18"/>
        </w:rPr>
        <w:t xml:space="preserve"> </w:t>
      </w:r>
      <w:r w:rsidRPr="00667120">
        <w:rPr>
          <w:rFonts w:ascii="Arial Narrow" w:hAnsi="Arial Narrow" w:cs="AGBookBQ-Light"/>
          <w:sz w:val="24"/>
          <w:szCs w:val="18"/>
        </w:rPr>
        <w:t>en el que la información debe estar disponible de forma inmediata y en cualquier lugar. Incluso aunque</w:t>
      </w:r>
      <w:r>
        <w:rPr>
          <w:rFonts w:ascii="Arial Narrow" w:hAnsi="Arial Narrow" w:cs="AGBookBQ-Light"/>
          <w:sz w:val="24"/>
          <w:szCs w:val="18"/>
        </w:rPr>
        <w:t xml:space="preserve"> </w:t>
      </w:r>
      <w:r w:rsidRPr="00667120">
        <w:rPr>
          <w:rFonts w:ascii="Arial Narrow" w:hAnsi="Arial Narrow" w:cs="AGBookBQ-Light"/>
          <w:sz w:val="24"/>
          <w:szCs w:val="18"/>
        </w:rPr>
        <w:t>apartemos a un lado los argumentos e intereses de las grandes compañías del sector tecnológico, los</w:t>
      </w:r>
      <w:r>
        <w:rPr>
          <w:rFonts w:ascii="Arial Narrow" w:hAnsi="Arial Narrow" w:cs="AGBookBQ-Light"/>
          <w:sz w:val="24"/>
          <w:szCs w:val="18"/>
        </w:rPr>
        <w:t xml:space="preserve"> </w:t>
      </w:r>
      <w:r w:rsidRPr="00667120">
        <w:rPr>
          <w:rFonts w:ascii="Arial Narrow" w:hAnsi="Arial Narrow" w:cs="AGBookBQ-Light"/>
          <w:sz w:val="24"/>
          <w:szCs w:val="18"/>
        </w:rPr>
        <w:t>usuarios tenemos que reconocer que unos servicios como los que bosquejaron el popular presidente de Microsoft</w:t>
      </w:r>
      <w:r>
        <w:rPr>
          <w:rFonts w:ascii="Arial Narrow" w:hAnsi="Arial Narrow" w:cs="AGBookBQ-Light"/>
          <w:sz w:val="24"/>
          <w:szCs w:val="18"/>
        </w:rPr>
        <w:t xml:space="preserve"> </w:t>
      </w:r>
      <w:r w:rsidRPr="00667120">
        <w:rPr>
          <w:rFonts w:ascii="Arial Narrow" w:hAnsi="Arial Narrow" w:cs="AGBookBQ-Light"/>
          <w:sz w:val="24"/>
          <w:szCs w:val="18"/>
        </w:rPr>
        <w:t>y otros ponentes reputados que también participaron en el evento estadounidense resultan muy atractivos.</w:t>
      </w:r>
      <w:r>
        <w:rPr>
          <w:rFonts w:ascii="Arial Narrow" w:hAnsi="Arial Narrow" w:cs="AGBookBQ-Light"/>
          <w:sz w:val="24"/>
          <w:szCs w:val="18"/>
        </w:rPr>
        <w:t xml:space="preserve"> </w:t>
      </w:r>
      <w:r w:rsidRPr="00667120">
        <w:rPr>
          <w:rFonts w:ascii="Arial Narrow" w:hAnsi="Arial Narrow" w:cs="AGBookBQ-Light"/>
          <w:sz w:val="24"/>
          <w:szCs w:val="18"/>
        </w:rPr>
        <w:t>Sin embargo, lo más curioso es que en esta ocasión no se trata de una tendencia en ciernes, sino de una</w:t>
      </w:r>
      <w:r>
        <w:rPr>
          <w:rFonts w:ascii="Arial Narrow" w:hAnsi="Arial Narrow" w:cs="AGBookBQ-Light"/>
          <w:sz w:val="24"/>
          <w:szCs w:val="18"/>
        </w:rPr>
        <w:t xml:space="preserve"> </w:t>
      </w:r>
      <w:r w:rsidRPr="00667120">
        <w:rPr>
          <w:rFonts w:ascii="Arial Narrow" w:hAnsi="Arial Narrow" w:cs="AGBookBQ-Light"/>
          <w:sz w:val="24"/>
          <w:szCs w:val="18"/>
        </w:rPr>
        <w:t>realidad que ya está entre nosotros gracias a la progresiva implantación de la telefonía móvil de tercera generación</w:t>
      </w:r>
      <w:r>
        <w:rPr>
          <w:rFonts w:ascii="Arial Narrow" w:hAnsi="Arial Narrow" w:cs="AGBookBQ-Light"/>
          <w:sz w:val="24"/>
          <w:szCs w:val="18"/>
        </w:rPr>
        <w:t xml:space="preserve"> </w:t>
      </w:r>
      <w:r w:rsidRPr="00667120">
        <w:rPr>
          <w:rFonts w:ascii="Arial Narrow" w:hAnsi="Arial Narrow" w:cs="AGBookBQ-Light"/>
          <w:sz w:val="24"/>
          <w:szCs w:val="18"/>
        </w:rPr>
        <w:t>en nuestro país. No obstante, a pesar de que el precio de estos servicios se ha reducido a lo largo de los</w:t>
      </w:r>
      <w:r>
        <w:rPr>
          <w:rFonts w:ascii="Arial Narrow" w:hAnsi="Arial Narrow" w:cs="AGBookBQ-Light"/>
          <w:sz w:val="24"/>
          <w:szCs w:val="18"/>
        </w:rPr>
        <w:t xml:space="preserve"> </w:t>
      </w:r>
      <w:r w:rsidRPr="00667120">
        <w:rPr>
          <w:rFonts w:ascii="Arial Narrow" w:hAnsi="Arial Narrow" w:cs="AGBookBQ-Light"/>
          <w:sz w:val="24"/>
          <w:szCs w:val="18"/>
        </w:rPr>
        <w:t>dos últimos años, sigue representando un hándicap difícil de asumir por algunos usuarios. Aun así, estamos seguros</w:t>
      </w:r>
      <w:r>
        <w:rPr>
          <w:rFonts w:ascii="Arial Narrow" w:hAnsi="Arial Narrow" w:cs="AGBookBQ-Light"/>
          <w:sz w:val="24"/>
          <w:szCs w:val="18"/>
        </w:rPr>
        <w:t xml:space="preserve"> </w:t>
      </w:r>
      <w:r w:rsidRPr="00667120">
        <w:rPr>
          <w:rFonts w:ascii="Arial Narrow" w:hAnsi="Arial Narrow" w:cs="AGBookBQ-Light"/>
          <w:sz w:val="24"/>
          <w:szCs w:val="18"/>
        </w:rPr>
        <w:t>de que esta traba se irá disipando y pronto será una tecnología realmente popular.</w:t>
      </w:r>
    </w:p>
    <w:p w:rsidR="00C20654" w:rsidRPr="00667120" w:rsidRDefault="00667120" w:rsidP="00667120">
      <w:pPr>
        <w:spacing w:line="360" w:lineRule="auto"/>
        <w:ind w:firstLine="709"/>
        <w:jc w:val="both"/>
        <w:rPr>
          <w:rFonts w:ascii="Arial Narrow" w:hAnsi="Arial Narrow"/>
          <w:sz w:val="24"/>
        </w:rPr>
      </w:pPr>
      <w:r w:rsidRPr="00667120">
        <w:rPr>
          <w:rFonts w:ascii="Arial Narrow" w:hAnsi="Arial Narrow" w:cs="AGBookBQ-Light"/>
          <w:sz w:val="24"/>
          <w:szCs w:val="18"/>
        </w:rPr>
        <w:t>J</w:t>
      </w:r>
      <w:r w:rsidRPr="00667120">
        <w:rPr>
          <w:rFonts w:ascii="Arial Narrow" w:hAnsi="Arial Narrow" w:cs="AGBookBQ-Light"/>
          <w:sz w:val="24"/>
          <w:szCs w:val="14"/>
        </w:rPr>
        <w:t xml:space="preserve">UAN </w:t>
      </w:r>
      <w:r w:rsidRPr="00667120">
        <w:rPr>
          <w:rFonts w:ascii="Arial Narrow" w:hAnsi="Arial Narrow" w:cs="AGBookBQ-Light"/>
          <w:sz w:val="24"/>
          <w:szCs w:val="18"/>
        </w:rPr>
        <w:t>C</w:t>
      </w:r>
      <w:r w:rsidRPr="00667120">
        <w:rPr>
          <w:rFonts w:ascii="Arial Narrow" w:hAnsi="Arial Narrow" w:cs="AGBookBQ-Light"/>
          <w:sz w:val="24"/>
          <w:szCs w:val="14"/>
        </w:rPr>
        <w:t xml:space="preserve">ARLOS </w:t>
      </w:r>
      <w:r w:rsidRPr="00667120">
        <w:rPr>
          <w:rFonts w:ascii="Arial Narrow" w:hAnsi="Arial Narrow" w:cs="AGBookBQ-Light"/>
          <w:sz w:val="24"/>
          <w:szCs w:val="18"/>
        </w:rPr>
        <w:t>L</w:t>
      </w:r>
      <w:r w:rsidRPr="00667120">
        <w:rPr>
          <w:rFonts w:ascii="Arial Narrow" w:hAnsi="Arial Narrow" w:cs="AGBookBQ-Light"/>
          <w:sz w:val="24"/>
          <w:szCs w:val="14"/>
        </w:rPr>
        <w:t xml:space="preserve">ÓPEZ </w:t>
      </w:r>
      <w:r w:rsidRPr="00667120">
        <w:rPr>
          <w:rFonts w:ascii="Arial Narrow" w:hAnsi="Arial Narrow" w:cs="AGBookBQ-Light"/>
          <w:sz w:val="24"/>
          <w:szCs w:val="18"/>
        </w:rPr>
        <w:t>R</w:t>
      </w:r>
      <w:r w:rsidRPr="00667120">
        <w:rPr>
          <w:rFonts w:ascii="Arial Narrow" w:hAnsi="Arial Narrow" w:cs="AGBookBQ-Light"/>
          <w:sz w:val="24"/>
          <w:szCs w:val="14"/>
        </w:rPr>
        <w:t>EVILLA</w:t>
      </w:r>
      <w:r w:rsidRPr="00667120">
        <w:rPr>
          <w:rFonts w:ascii="Arial Narrow" w:hAnsi="Arial Narrow" w:cs="AGBookBQ-Light"/>
          <w:sz w:val="24"/>
          <w:szCs w:val="18"/>
        </w:rPr>
        <w:t xml:space="preserve">: “Siempre conectados”, </w:t>
      </w:r>
      <w:r w:rsidRPr="00667120">
        <w:rPr>
          <w:rFonts w:ascii="Arial Narrow" w:hAnsi="Arial Narrow" w:cs="AGBookBQ-LightItalic"/>
          <w:iCs/>
          <w:sz w:val="24"/>
          <w:szCs w:val="18"/>
        </w:rPr>
        <w:t>PC actual</w:t>
      </w:r>
      <w:r w:rsidRPr="00667120">
        <w:rPr>
          <w:rFonts w:ascii="Arial Narrow" w:hAnsi="Arial Narrow" w:cs="AGBookBQ-Light"/>
          <w:sz w:val="24"/>
          <w:szCs w:val="18"/>
        </w:rPr>
        <w:t>, marzo de 2007</w:t>
      </w:r>
    </w:p>
    <w:sectPr w:rsidR="00C20654" w:rsidRPr="00667120" w:rsidSect="00C206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5AA5" w:rsidRDefault="003B5AA5" w:rsidP="00667120">
      <w:pPr>
        <w:spacing w:after="0" w:line="240" w:lineRule="auto"/>
      </w:pPr>
      <w:r>
        <w:separator/>
      </w:r>
    </w:p>
  </w:endnote>
  <w:endnote w:type="continuationSeparator" w:id="0">
    <w:p w:rsidR="003B5AA5" w:rsidRDefault="003B5AA5" w:rsidP="006671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GBookBQ-Ligh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BookBQ-Light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5AA5" w:rsidRDefault="003B5AA5" w:rsidP="00667120">
      <w:pPr>
        <w:spacing w:after="0" w:line="240" w:lineRule="auto"/>
      </w:pPr>
      <w:r>
        <w:separator/>
      </w:r>
    </w:p>
  </w:footnote>
  <w:footnote w:type="continuationSeparator" w:id="0">
    <w:p w:rsidR="003B5AA5" w:rsidRDefault="003B5AA5" w:rsidP="006671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7120"/>
    <w:rsid w:val="001C24C1"/>
    <w:rsid w:val="00357A59"/>
    <w:rsid w:val="003B5AA5"/>
    <w:rsid w:val="00667120"/>
    <w:rsid w:val="0083556C"/>
    <w:rsid w:val="00C20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0654"/>
  </w:style>
  <w:style w:type="paragraph" w:styleId="Ttulo1">
    <w:name w:val="heading 1"/>
    <w:basedOn w:val="Normal"/>
    <w:next w:val="Normal"/>
    <w:link w:val="Ttulo1Car"/>
    <w:uiPriority w:val="9"/>
    <w:qFormat/>
    <w:rsid w:val="00357A5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6671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67120"/>
  </w:style>
  <w:style w:type="paragraph" w:styleId="Piedepgina">
    <w:name w:val="footer"/>
    <w:basedOn w:val="Normal"/>
    <w:link w:val="PiedepginaCar"/>
    <w:uiPriority w:val="99"/>
    <w:semiHidden/>
    <w:unhideWhenUsed/>
    <w:rsid w:val="006671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67120"/>
  </w:style>
  <w:style w:type="character" w:customStyle="1" w:styleId="Ttulo1Car">
    <w:name w:val="Título 1 Car"/>
    <w:basedOn w:val="Fuentedeprrafopredeter"/>
    <w:link w:val="Ttulo1"/>
    <w:uiPriority w:val="9"/>
    <w:rsid w:val="00357A5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1315</Characters>
  <Application>Microsoft Office Word</Application>
  <DocSecurity>0</DocSecurity>
  <Lines>10</Lines>
  <Paragraphs>3</Paragraphs>
  <ScaleCrop>false</ScaleCrop>
  <Company>casa</Company>
  <LinksUpToDate>false</LinksUpToDate>
  <CharactersWithSpaces>1551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</dc:creator>
  <cp:lastModifiedBy>Equipo</cp:lastModifiedBy>
  <cp:revision>2</cp:revision>
  <dcterms:created xsi:type="dcterms:W3CDTF">2016-03-09T14:30:00Z</dcterms:created>
  <dcterms:modified xsi:type="dcterms:W3CDTF">2016-03-09T14:30:00Z</dcterms:modified>
</cp:coreProperties>
</file>