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Cuadrculaclara-nfasis3"/>
        <w:tblW w:w="10924" w:type="dxa"/>
        <w:tblInd w:w="-893" w:type="dxa"/>
        <w:tblLayout w:type="fixed"/>
        <w:tblLook w:val="04A0" w:firstRow="1" w:lastRow="0" w:firstColumn="1" w:lastColumn="0" w:noHBand="0" w:noVBand="1"/>
      </w:tblPr>
      <w:tblGrid>
        <w:gridCol w:w="426"/>
        <w:gridCol w:w="1533"/>
        <w:gridCol w:w="1501"/>
        <w:gridCol w:w="1443"/>
        <w:gridCol w:w="1491"/>
        <w:gridCol w:w="1411"/>
        <w:gridCol w:w="1637"/>
        <w:gridCol w:w="1482"/>
      </w:tblGrid>
      <w:tr w:rsidR="0099699A" w:rsidTr="006450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99699A" w:rsidRDefault="0099699A" w:rsidP="0099699A">
            <w:pPr>
              <w:spacing w:line="360" w:lineRule="auto"/>
              <w:ind w:left="113" w:right="113"/>
              <w:jc w:val="center"/>
            </w:pPr>
            <w:r>
              <w:t>SONETO XXII</w:t>
            </w:r>
            <w:r w:rsidR="00CA7133">
              <w:t>I</w:t>
            </w:r>
            <w:r>
              <w:t xml:space="preserve"> “En tanto que de rosa y azucena”</w:t>
            </w:r>
          </w:p>
          <w:p w:rsidR="0099699A" w:rsidRDefault="0099699A" w:rsidP="0099699A">
            <w:pPr>
              <w:spacing w:line="360" w:lineRule="auto"/>
              <w:ind w:left="113" w:right="113"/>
            </w:pPr>
          </w:p>
        </w:tc>
        <w:tc>
          <w:tcPr>
            <w:tcW w:w="10498" w:type="dxa"/>
            <w:gridSpan w:val="7"/>
          </w:tcPr>
          <w:p w:rsidR="0099699A" w:rsidRDefault="0099699A" w:rsidP="0099699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Garcilaso de la Vega </w:t>
            </w:r>
          </w:p>
          <w:p w:rsidR="0099699A" w:rsidRDefault="0099699A" w:rsidP="0099699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Análisis de su poesía </w:t>
            </w:r>
          </w:p>
          <w:p w:rsidR="0099699A" w:rsidRDefault="0099699A" w:rsidP="0099699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(RENACIMIENTO)</w:t>
            </w:r>
          </w:p>
        </w:tc>
      </w:tr>
      <w:tr w:rsidR="0099699A" w:rsidTr="00645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9699A" w:rsidRDefault="0099699A"/>
        </w:tc>
        <w:tc>
          <w:tcPr>
            <w:tcW w:w="10498" w:type="dxa"/>
            <w:gridSpan w:val="7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(¿1501?-1536) Poeta y soldado, utilizó el modelo italiano, producción lírica breve.</w:t>
            </w:r>
          </w:p>
        </w:tc>
      </w:tr>
      <w:tr w:rsidR="0099699A" w:rsidTr="0064501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9699A" w:rsidRDefault="0099699A" w:rsidP="0099699A">
            <w:pPr>
              <w:jc w:val="center"/>
            </w:pPr>
          </w:p>
        </w:tc>
        <w:tc>
          <w:tcPr>
            <w:tcW w:w="1533" w:type="dxa"/>
          </w:tcPr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SUBGÉNERO</w:t>
            </w:r>
          </w:p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Égloga, elegía, epístola, canción, soneto…</w:t>
            </w:r>
          </w:p>
        </w:tc>
        <w:tc>
          <w:tcPr>
            <w:tcW w:w="1501" w:type="dxa"/>
          </w:tcPr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PROFUNDO SENTIMIENTO AMOROSO</w:t>
            </w:r>
          </w:p>
        </w:tc>
        <w:tc>
          <w:tcPr>
            <w:tcW w:w="1443" w:type="dxa"/>
          </w:tcPr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NATURALEZA BUCÓLICA</w:t>
            </w:r>
          </w:p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9699A">
              <w:rPr>
                <w:b/>
              </w:rPr>
              <w:t xml:space="preserve">(Locus </w:t>
            </w:r>
            <w:proofErr w:type="spellStart"/>
            <w:r w:rsidRPr="0099699A">
              <w:rPr>
                <w:b/>
              </w:rPr>
              <w:t>amoenus</w:t>
            </w:r>
            <w:proofErr w:type="spellEnd"/>
            <w:r w:rsidRPr="0099699A">
              <w:rPr>
                <w:b/>
              </w:rPr>
              <w:t>)</w:t>
            </w:r>
          </w:p>
        </w:tc>
        <w:tc>
          <w:tcPr>
            <w:tcW w:w="1491" w:type="dxa"/>
          </w:tcPr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EQUILIBRIO CLÁSICO</w:t>
            </w:r>
          </w:p>
          <w:p w:rsid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99699A">
              <w:rPr>
                <w:b/>
              </w:rPr>
              <w:t>(tono confidencial, íntimo, introspectivo)</w:t>
            </w:r>
          </w:p>
        </w:tc>
        <w:tc>
          <w:tcPr>
            <w:tcW w:w="1411" w:type="dxa"/>
          </w:tcPr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LENGUAJE CLARO</w:t>
            </w: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(precisión y naturalidad, adjetivación sencilla y sobria)</w:t>
            </w:r>
          </w:p>
        </w:tc>
        <w:tc>
          <w:tcPr>
            <w:tcW w:w="1637" w:type="dxa"/>
          </w:tcPr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TÓPICOS</w:t>
            </w: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RENACENTISTAS</w:t>
            </w: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(Locus a.,</w:t>
            </w: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 xml:space="preserve">Carpe diem, </w:t>
            </w:r>
            <w:proofErr w:type="spellStart"/>
            <w:r w:rsidRPr="0099699A">
              <w:rPr>
                <w:b/>
              </w:rPr>
              <w:t>beatus</w:t>
            </w:r>
            <w:proofErr w:type="spellEnd"/>
            <w:r w:rsidRPr="0099699A">
              <w:rPr>
                <w:b/>
              </w:rPr>
              <w:t xml:space="preserve"> </w:t>
            </w:r>
            <w:proofErr w:type="spellStart"/>
            <w:r w:rsidRPr="0099699A">
              <w:rPr>
                <w:b/>
              </w:rPr>
              <w:t>ille</w:t>
            </w:r>
            <w:proofErr w:type="spellEnd"/>
            <w:r w:rsidRPr="0099699A">
              <w:rPr>
                <w:b/>
              </w:rPr>
              <w:t>), recreaciones mitológicas</w:t>
            </w:r>
          </w:p>
        </w:tc>
        <w:tc>
          <w:tcPr>
            <w:tcW w:w="1482" w:type="dxa"/>
          </w:tcPr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</w:p>
          <w:p w:rsidR="0099699A" w:rsidRPr="0099699A" w:rsidRDefault="0099699A" w:rsidP="0099699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99699A">
              <w:rPr>
                <w:b/>
              </w:rPr>
              <w:t>OTROS</w:t>
            </w:r>
          </w:p>
        </w:tc>
      </w:tr>
      <w:tr w:rsidR="0099699A" w:rsidTr="00645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9699A" w:rsidRDefault="0099699A"/>
        </w:tc>
        <w:tc>
          <w:tcPr>
            <w:tcW w:w="1533" w:type="dxa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99699A" w:rsidRDefault="00AD2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Soneto: compuesto por dos cuartetos y dos tercetos, versos endecasílabos de arte mayor, consonante.</w:t>
            </w:r>
          </w:p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01" w:type="dxa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D204B" w:rsidRDefault="00AD2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“vuestro mirar ardiente… enciende al corazón”, </w:t>
            </w:r>
          </w:p>
        </w:tc>
        <w:tc>
          <w:tcPr>
            <w:tcW w:w="1443" w:type="dxa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45013" w:rsidRDefault="0064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Alegre primavera, dulce, hermosa cumbre, </w:t>
            </w:r>
          </w:p>
        </w:tc>
        <w:tc>
          <w:tcPr>
            <w:tcW w:w="1491" w:type="dxa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45013" w:rsidRDefault="0064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Vuestro rostro, vuestro mirar, </w:t>
            </w:r>
          </w:p>
        </w:tc>
        <w:tc>
          <w:tcPr>
            <w:tcW w:w="1411" w:type="dxa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D204B" w:rsidRDefault="00AD2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Abundante adjetivación: mirar ardiente, hermoso cuello blanco, enhiesto</w:t>
            </w:r>
            <w:r w:rsidR="00645013">
              <w:t xml:space="preserve">, alegre primavera, dulce fruto, </w:t>
            </w:r>
          </w:p>
        </w:tc>
        <w:tc>
          <w:tcPr>
            <w:tcW w:w="1637" w:type="dxa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D204B" w:rsidRDefault="00AD2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Carpe diem: “antes que el tiempo airado, cubra de nieve la hermosa cumbre”, </w:t>
            </w:r>
          </w:p>
          <w:p w:rsidR="00645013" w:rsidRDefault="0064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45013" w:rsidRDefault="0064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82" w:type="dxa"/>
          </w:tcPr>
          <w:p w:rsidR="0099699A" w:rsidRDefault="00996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45013" w:rsidRDefault="0064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Antítesis: </w:t>
            </w:r>
          </w:p>
          <w:p w:rsidR="00645013" w:rsidRDefault="0064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Los dos cuartetos que exaltan la belleza de la dama joven se contraponen con los dos tercetos que hablan de la pérdida de la belleza juvenil.</w:t>
            </w:r>
            <w:bookmarkStart w:id="0" w:name="_GoBack"/>
            <w:bookmarkEnd w:id="0"/>
          </w:p>
        </w:tc>
      </w:tr>
    </w:tbl>
    <w:p w:rsidR="00FD2F16" w:rsidRDefault="00FD2F16"/>
    <w:sectPr w:rsidR="00FD2F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133"/>
    <w:rsid w:val="000E3013"/>
    <w:rsid w:val="003C32DC"/>
    <w:rsid w:val="00645013"/>
    <w:rsid w:val="0099699A"/>
    <w:rsid w:val="00AD204B"/>
    <w:rsid w:val="00CA7133"/>
    <w:rsid w:val="00FD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C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-nfasis3">
    <w:name w:val="Light Grid Accent 3"/>
    <w:basedOn w:val="Tablanormal"/>
    <w:uiPriority w:val="62"/>
    <w:rsid w:val="009969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C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-nfasis3">
    <w:name w:val="Light Grid Accent 3"/>
    <w:basedOn w:val="Tablanormal"/>
    <w:uiPriority w:val="62"/>
    <w:rsid w:val="009969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FRAN\CURSO%201617\3&#186;%20ESO\Analisis%20poesia%20Garcilas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Analisis poesia Garcilaso</Template>
  <TotalTime>33</TotalTime>
  <Pages>1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Aula3A</dc:creator>
  <cp:lastModifiedBy>Aula3A</cp:lastModifiedBy>
  <cp:revision>1</cp:revision>
  <dcterms:created xsi:type="dcterms:W3CDTF">2017-02-01T10:23:00Z</dcterms:created>
  <dcterms:modified xsi:type="dcterms:W3CDTF">2017-02-01T10:56:00Z</dcterms:modified>
</cp:coreProperties>
</file>